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98" w:rsidRDefault="007E7472">
      <w:pPr>
        <w:rPr>
          <w:i/>
          <w:iCs/>
        </w:rPr>
      </w:pPr>
      <w:r w:rsidRPr="007E7472">
        <w:t xml:space="preserve">Tejsav előállítása </w:t>
      </w:r>
      <w:proofErr w:type="spellStart"/>
      <w:r w:rsidRPr="007E7472">
        <w:rPr>
          <w:i/>
          <w:iCs/>
          <w:lang w:val="de-DE"/>
        </w:rPr>
        <w:t>Lactobazillus</w:t>
      </w:r>
      <w:proofErr w:type="spellEnd"/>
      <w:r w:rsidRPr="007E7472">
        <w:rPr>
          <w:i/>
          <w:iCs/>
          <w:lang w:val="de-DE"/>
        </w:rPr>
        <w:t xml:space="preserve"> </w:t>
      </w:r>
      <w:proofErr w:type="spellStart"/>
      <w:r w:rsidRPr="007E7472">
        <w:rPr>
          <w:i/>
          <w:iCs/>
          <w:lang w:val="de-DE"/>
        </w:rPr>
        <w:t>Delbrueckii</w:t>
      </w:r>
      <w:proofErr w:type="spellEnd"/>
      <w:r w:rsidRPr="007E7472">
        <w:rPr>
          <w:i/>
          <w:iCs/>
        </w:rPr>
        <w:t xml:space="preserve"> által</w:t>
      </w:r>
    </w:p>
    <w:p w:rsidR="007E7472" w:rsidRPr="007E7472" w:rsidRDefault="007E7472" w:rsidP="007E7472">
      <w:pPr>
        <w:pStyle w:val="Listaszerbekezds"/>
        <w:numPr>
          <w:ilvl w:val="0"/>
          <w:numId w:val="1"/>
        </w:numPr>
        <w:rPr>
          <w:lang w:val="en-US"/>
        </w:rPr>
      </w:pPr>
      <w:proofErr w:type="spellStart"/>
      <w:r w:rsidRPr="007E7472">
        <w:rPr>
          <w:lang w:val="en-US"/>
        </w:rPr>
        <w:t>Táptalaj</w:t>
      </w:r>
      <w:proofErr w:type="spellEnd"/>
      <w:r w:rsidRPr="007E7472">
        <w:rPr>
          <w:lang w:val="en-US"/>
        </w:rPr>
        <w:t xml:space="preserve"> </w:t>
      </w:r>
      <w:proofErr w:type="spellStart"/>
      <w:r w:rsidRPr="007E7472">
        <w:rPr>
          <w:lang w:val="en-US"/>
        </w:rPr>
        <w:t>előkészítése</w:t>
      </w:r>
      <w:proofErr w:type="spellEnd"/>
    </w:p>
    <w:p w:rsidR="00000000" w:rsidRPr="007E7472" w:rsidRDefault="007E7472" w:rsidP="007E7472">
      <w:pPr>
        <w:pStyle w:val="Listaszerbekezds"/>
        <w:numPr>
          <w:ilvl w:val="0"/>
          <w:numId w:val="1"/>
        </w:numPr>
      </w:pPr>
      <w:r w:rsidRPr="007E7472">
        <w:rPr>
          <w:lang w:val="en-US"/>
        </w:rPr>
        <w:t>1.1</w:t>
      </w:r>
      <w:r w:rsidRPr="007E7472">
        <w:rPr>
          <w:lang w:val="en-US"/>
        </w:rPr>
        <w:tab/>
      </w:r>
      <w:r w:rsidRPr="007E7472">
        <w:t>Oldjuk fel</w:t>
      </w:r>
      <w:r w:rsidRPr="007E7472">
        <w:rPr>
          <w:lang w:val="en-US"/>
        </w:rPr>
        <w:t xml:space="preserve"> </w:t>
      </w:r>
      <w:proofErr w:type="spellStart"/>
      <w:r w:rsidRPr="007E7472">
        <w:rPr>
          <w:lang w:val="en-US"/>
        </w:rPr>
        <w:t>az</w:t>
      </w:r>
      <w:proofErr w:type="spellEnd"/>
      <w:r w:rsidRPr="007E7472">
        <w:rPr>
          <w:lang w:val="en-US"/>
        </w:rPr>
        <w:t xml:space="preserve"> </w:t>
      </w:r>
      <w:proofErr w:type="spellStart"/>
      <w:r w:rsidRPr="007E7472">
        <w:rPr>
          <w:lang w:val="en-US"/>
        </w:rPr>
        <w:t>alábbi</w:t>
      </w:r>
      <w:proofErr w:type="spellEnd"/>
      <w:r w:rsidRPr="007E7472">
        <w:rPr>
          <w:lang w:val="en-US"/>
        </w:rPr>
        <w:t xml:space="preserve"> </w:t>
      </w:r>
      <w:proofErr w:type="spellStart"/>
      <w:r w:rsidRPr="007E7472">
        <w:rPr>
          <w:lang w:val="en-US"/>
        </w:rPr>
        <w:t>összetevőket</w:t>
      </w:r>
      <w:proofErr w:type="spellEnd"/>
      <w:r w:rsidRPr="007E7472">
        <w:rPr>
          <w:lang w:val="en-US"/>
        </w:rPr>
        <w:t xml:space="preserve"> 1 liter </w:t>
      </w:r>
      <w:proofErr w:type="spellStart"/>
      <w:r w:rsidRPr="007E7472">
        <w:rPr>
          <w:lang w:val="en-US"/>
        </w:rPr>
        <w:t>desztillált</w:t>
      </w:r>
      <w:proofErr w:type="spellEnd"/>
      <w:r w:rsidRPr="007E7472">
        <w:rPr>
          <w:lang w:val="en-US"/>
        </w:rPr>
        <w:t xml:space="preserve"> </w:t>
      </w:r>
      <w:proofErr w:type="spellStart"/>
      <w:r w:rsidRPr="007E7472">
        <w:rPr>
          <w:lang w:val="en-US"/>
        </w:rPr>
        <w:t>vízben</w:t>
      </w:r>
      <w:proofErr w:type="spellEnd"/>
    </w:p>
    <w:p w:rsidR="00000000" w:rsidRPr="007E7472" w:rsidRDefault="007E7472" w:rsidP="007E7472">
      <w:pPr>
        <w:pStyle w:val="Listaszerbekezds"/>
        <w:numPr>
          <w:ilvl w:val="0"/>
          <w:numId w:val="1"/>
        </w:numPr>
      </w:pPr>
      <w:proofErr w:type="spellStart"/>
      <w:r w:rsidRPr="007E7472">
        <w:rPr>
          <w:lang w:val="en-US"/>
        </w:rPr>
        <w:t>Proteóz</w:t>
      </w:r>
      <w:proofErr w:type="spellEnd"/>
      <w:r w:rsidRPr="007E7472">
        <w:rPr>
          <w:lang w:val="en-US"/>
        </w:rPr>
        <w:t xml:space="preserve"> </w:t>
      </w:r>
      <w:proofErr w:type="spellStart"/>
      <w:r w:rsidRPr="007E7472">
        <w:rPr>
          <w:lang w:val="en-US"/>
        </w:rPr>
        <w:t>peptón</w:t>
      </w:r>
      <w:proofErr w:type="spellEnd"/>
      <w:r w:rsidRPr="007E7472">
        <w:rPr>
          <w:lang w:val="en-US"/>
        </w:rPr>
        <w:t xml:space="preserve"> 3          10.0g</w:t>
      </w:r>
    </w:p>
    <w:p w:rsidR="00000000" w:rsidRPr="007E7472" w:rsidRDefault="007E7472" w:rsidP="007E7472">
      <w:pPr>
        <w:pStyle w:val="Listaszerbekezds"/>
        <w:numPr>
          <w:ilvl w:val="0"/>
          <w:numId w:val="1"/>
        </w:numPr>
      </w:pPr>
      <w:proofErr w:type="spellStart"/>
      <w:r w:rsidRPr="007E7472">
        <w:rPr>
          <w:lang w:val="en-US"/>
        </w:rPr>
        <w:t>Marhahús</w:t>
      </w:r>
      <w:proofErr w:type="spellEnd"/>
      <w:r w:rsidRPr="007E7472">
        <w:rPr>
          <w:lang w:val="en-US"/>
        </w:rPr>
        <w:t xml:space="preserve"> </w:t>
      </w:r>
      <w:proofErr w:type="spellStart"/>
      <w:r w:rsidRPr="007E7472">
        <w:rPr>
          <w:lang w:val="en-US"/>
        </w:rPr>
        <w:t>kivonat</w:t>
      </w:r>
      <w:proofErr w:type="spellEnd"/>
      <w:r w:rsidRPr="007E7472">
        <w:rPr>
          <w:lang w:val="en-US"/>
        </w:rPr>
        <w:t xml:space="preserve">         10.0g</w:t>
      </w:r>
    </w:p>
    <w:p w:rsidR="00000000" w:rsidRPr="007E7472" w:rsidRDefault="007E7472" w:rsidP="007E7472">
      <w:pPr>
        <w:pStyle w:val="Listaszerbekezds"/>
        <w:numPr>
          <w:ilvl w:val="0"/>
          <w:numId w:val="1"/>
        </w:numPr>
      </w:pPr>
      <w:proofErr w:type="spellStart"/>
      <w:r w:rsidRPr="007E7472">
        <w:rPr>
          <w:lang w:val="en-US"/>
        </w:rPr>
        <w:t>Élesztő</w:t>
      </w:r>
      <w:proofErr w:type="spellEnd"/>
      <w:r w:rsidRPr="007E7472">
        <w:rPr>
          <w:lang w:val="en-US"/>
        </w:rPr>
        <w:t xml:space="preserve">                             5.0g</w:t>
      </w:r>
    </w:p>
    <w:p w:rsidR="00000000" w:rsidRPr="007E7472" w:rsidRDefault="007E7472" w:rsidP="007E7472">
      <w:pPr>
        <w:pStyle w:val="Listaszerbekezds"/>
        <w:numPr>
          <w:ilvl w:val="0"/>
          <w:numId w:val="1"/>
        </w:numPr>
      </w:pPr>
      <w:r w:rsidRPr="007E7472">
        <w:rPr>
          <w:lang w:val="en-US"/>
        </w:rPr>
        <w:t>D-</w:t>
      </w:r>
      <w:proofErr w:type="spellStart"/>
      <w:r w:rsidRPr="007E7472">
        <w:rPr>
          <w:lang w:val="en-US"/>
        </w:rPr>
        <w:t>glükóz</w:t>
      </w:r>
      <w:proofErr w:type="spellEnd"/>
      <w:r w:rsidRPr="007E7472">
        <w:rPr>
          <w:lang w:val="en-US"/>
        </w:rPr>
        <w:t xml:space="preserve">                          20.0g</w:t>
      </w:r>
    </w:p>
    <w:p w:rsidR="00000000" w:rsidRPr="007E7472" w:rsidRDefault="007E7472" w:rsidP="007E7472">
      <w:pPr>
        <w:pStyle w:val="Listaszerbekezds"/>
        <w:numPr>
          <w:ilvl w:val="0"/>
          <w:numId w:val="1"/>
        </w:numPr>
      </w:pPr>
      <w:proofErr w:type="spellStart"/>
      <w:r w:rsidRPr="007E7472">
        <w:rPr>
          <w:lang w:val="en-US"/>
        </w:rPr>
        <w:t>Poliszorbát</w:t>
      </w:r>
      <w:proofErr w:type="spellEnd"/>
      <w:r w:rsidRPr="007E7472">
        <w:rPr>
          <w:lang w:val="en-US"/>
        </w:rPr>
        <w:t xml:space="preserve"> 80                 1.0g</w:t>
      </w:r>
    </w:p>
    <w:p w:rsidR="00000000" w:rsidRPr="007E7472" w:rsidRDefault="007E7472" w:rsidP="007E7472">
      <w:pPr>
        <w:pStyle w:val="Listaszerbekezds"/>
        <w:numPr>
          <w:ilvl w:val="0"/>
          <w:numId w:val="1"/>
        </w:numPr>
      </w:pPr>
      <w:proofErr w:type="spellStart"/>
      <w:r w:rsidRPr="007E7472">
        <w:rPr>
          <w:lang w:val="en-US"/>
        </w:rPr>
        <w:t>Ammónium-citrát</w:t>
      </w:r>
      <w:proofErr w:type="spellEnd"/>
      <w:r w:rsidRPr="007E7472">
        <w:rPr>
          <w:lang w:val="en-US"/>
        </w:rPr>
        <w:t xml:space="preserve">          2.0g</w:t>
      </w:r>
    </w:p>
    <w:p w:rsidR="00000000" w:rsidRPr="007E7472" w:rsidRDefault="007E7472" w:rsidP="007E7472">
      <w:pPr>
        <w:pStyle w:val="Listaszerbekezds"/>
        <w:numPr>
          <w:ilvl w:val="0"/>
          <w:numId w:val="1"/>
        </w:numPr>
      </w:pPr>
      <w:r w:rsidRPr="007E7472">
        <w:t>Nátrium</w:t>
      </w:r>
      <w:r w:rsidRPr="007E7472">
        <w:rPr>
          <w:lang w:val="en-US"/>
        </w:rPr>
        <w:t>-</w:t>
      </w:r>
      <w:proofErr w:type="spellStart"/>
      <w:r w:rsidRPr="007E7472">
        <w:rPr>
          <w:lang w:val="en-US"/>
        </w:rPr>
        <w:t>acetát</w:t>
      </w:r>
      <w:proofErr w:type="spellEnd"/>
      <w:r w:rsidRPr="007E7472">
        <w:rPr>
          <w:lang w:val="en-US"/>
        </w:rPr>
        <w:t xml:space="preserve">               5.0g</w:t>
      </w:r>
    </w:p>
    <w:p w:rsidR="00000000" w:rsidRPr="007E7472" w:rsidRDefault="007E7472" w:rsidP="007E7472">
      <w:pPr>
        <w:pStyle w:val="Listaszerbekezds"/>
        <w:numPr>
          <w:ilvl w:val="0"/>
          <w:numId w:val="1"/>
        </w:numPr>
      </w:pPr>
      <w:proofErr w:type="spellStart"/>
      <w:r w:rsidRPr="007E7472">
        <w:rPr>
          <w:lang w:val="en-US"/>
        </w:rPr>
        <w:t>Magnézium-szulfát</w:t>
      </w:r>
      <w:proofErr w:type="spellEnd"/>
      <w:r w:rsidRPr="007E7472">
        <w:rPr>
          <w:lang w:val="en-US"/>
        </w:rPr>
        <w:t xml:space="preserve">         0</w:t>
      </w:r>
      <w:r w:rsidRPr="007E7472">
        <w:rPr>
          <w:lang w:val="en-US"/>
        </w:rPr>
        <w:t>.1g</w:t>
      </w:r>
    </w:p>
    <w:p w:rsidR="00000000" w:rsidRPr="007E7472" w:rsidRDefault="007E7472" w:rsidP="007E7472">
      <w:pPr>
        <w:pStyle w:val="Listaszerbekezds"/>
        <w:numPr>
          <w:ilvl w:val="0"/>
          <w:numId w:val="1"/>
        </w:numPr>
      </w:pPr>
      <w:r w:rsidRPr="007E7472">
        <w:rPr>
          <w:lang w:val="en-US"/>
        </w:rPr>
        <w:t>Man</w:t>
      </w:r>
      <w:proofErr w:type="spellStart"/>
      <w:r w:rsidRPr="007E7472">
        <w:t>gán</w:t>
      </w:r>
      <w:proofErr w:type="spellEnd"/>
      <w:r w:rsidRPr="007E7472">
        <w:rPr>
          <w:lang w:val="en-US"/>
        </w:rPr>
        <w:t>-</w:t>
      </w:r>
      <w:proofErr w:type="spellStart"/>
      <w:r w:rsidRPr="007E7472">
        <w:rPr>
          <w:lang w:val="en-US"/>
        </w:rPr>
        <w:t>szulfát</w:t>
      </w:r>
      <w:proofErr w:type="spellEnd"/>
      <w:r w:rsidRPr="007E7472">
        <w:rPr>
          <w:lang w:val="en-US"/>
        </w:rPr>
        <w:t xml:space="preserve">             </w:t>
      </w:r>
      <w:r w:rsidRPr="007E7472">
        <w:t xml:space="preserve">  </w:t>
      </w:r>
      <w:r w:rsidRPr="007E7472">
        <w:rPr>
          <w:lang w:val="en-US"/>
        </w:rPr>
        <w:t>0.05g</w:t>
      </w:r>
    </w:p>
    <w:p w:rsidR="00000000" w:rsidRPr="007E7472" w:rsidRDefault="007E7472" w:rsidP="007E7472">
      <w:pPr>
        <w:pStyle w:val="Listaszerbekezds"/>
        <w:numPr>
          <w:ilvl w:val="0"/>
          <w:numId w:val="1"/>
        </w:numPr>
      </w:pPr>
      <w:r w:rsidRPr="007E7472">
        <w:t>Dikálium</w:t>
      </w:r>
      <w:r w:rsidRPr="007E7472">
        <w:rPr>
          <w:lang w:val="en-US"/>
        </w:rPr>
        <w:t>-</w:t>
      </w:r>
      <w:proofErr w:type="spellStart"/>
      <w:r w:rsidRPr="007E7472">
        <w:rPr>
          <w:lang w:val="en-US"/>
        </w:rPr>
        <w:t>foszfát</w:t>
      </w:r>
      <w:proofErr w:type="spellEnd"/>
      <w:r w:rsidRPr="007E7472">
        <w:rPr>
          <w:lang w:val="en-US"/>
        </w:rPr>
        <w:t xml:space="preserve">              2.0g</w:t>
      </w:r>
    </w:p>
    <w:p w:rsidR="00000000" w:rsidRPr="007E7472" w:rsidRDefault="007E7472" w:rsidP="007E7472">
      <w:pPr>
        <w:pStyle w:val="Listaszerbekezds"/>
        <w:numPr>
          <w:ilvl w:val="0"/>
          <w:numId w:val="1"/>
        </w:numPr>
      </w:pPr>
      <w:r w:rsidRPr="007E7472">
        <w:rPr>
          <w:lang w:val="en-US"/>
        </w:rPr>
        <w:t>PH=5.5 +/- 0.2 25°C-on</w:t>
      </w:r>
    </w:p>
    <w:p w:rsidR="007E7472" w:rsidRDefault="007E7472" w:rsidP="007E7472">
      <w:pPr>
        <w:pStyle w:val="Listaszerbekezds"/>
      </w:pPr>
    </w:p>
    <w:p w:rsidR="007E7472" w:rsidRDefault="007E7472" w:rsidP="007E7472">
      <w:pPr>
        <w:pStyle w:val="Listaszerbekezds"/>
      </w:pPr>
      <w:r w:rsidRPr="007E7472">
        <w:t>Sterilizáció</w:t>
      </w:r>
    </w:p>
    <w:p w:rsidR="007E7472" w:rsidRDefault="007E7472" w:rsidP="007E7472">
      <w:pPr>
        <w:pStyle w:val="Listaszerbekezds"/>
        <w:rPr>
          <w:lang w:val="en-US"/>
        </w:rPr>
      </w:pPr>
      <w:r w:rsidRPr="007E7472">
        <w:rPr>
          <w:lang w:val="en-US"/>
        </w:rPr>
        <w:t>1.2</w:t>
      </w:r>
      <w:r w:rsidRPr="007E7472">
        <w:rPr>
          <w:lang w:val="en-US"/>
        </w:rPr>
        <w:tab/>
        <w:t xml:space="preserve"> </w:t>
      </w:r>
      <w:r w:rsidRPr="007E7472">
        <w:t xml:space="preserve">Sterilizáljuk </w:t>
      </w:r>
      <w:r w:rsidRPr="007E7472">
        <w:rPr>
          <w:lang w:val="en-US"/>
        </w:rPr>
        <w:t>120°C-on</w:t>
      </w:r>
      <w:r w:rsidRPr="007E7472">
        <w:t xml:space="preserve"> </w:t>
      </w:r>
      <w:proofErr w:type="spellStart"/>
      <w:r w:rsidRPr="007E7472">
        <w:rPr>
          <w:lang w:val="en-US"/>
        </w:rPr>
        <w:t>táptalajt</w:t>
      </w:r>
      <w:proofErr w:type="spellEnd"/>
      <w:r w:rsidRPr="007E7472">
        <w:rPr>
          <w:lang w:val="en-US"/>
        </w:rPr>
        <w:t xml:space="preserve"> </w:t>
      </w:r>
      <w:r w:rsidRPr="007E7472">
        <w:t>egy autoklávban</w:t>
      </w:r>
      <w:r w:rsidRPr="007E7472">
        <w:rPr>
          <w:lang w:val="en-US"/>
        </w:rPr>
        <w:t xml:space="preserve"> 20 </w:t>
      </w:r>
      <w:proofErr w:type="spellStart"/>
      <w:r w:rsidRPr="007E7472">
        <w:rPr>
          <w:lang w:val="en-US"/>
        </w:rPr>
        <w:t>percig</w:t>
      </w:r>
      <w:proofErr w:type="spellEnd"/>
    </w:p>
    <w:p w:rsidR="007E7472" w:rsidRDefault="007E7472" w:rsidP="007E7472">
      <w:pPr>
        <w:pStyle w:val="Listaszerbekezds"/>
      </w:pPr>
      <w:r w:rsidRPr="007E7472">
        <w:rPr>
          <w:lang w:val="de-DE"/>
        </w:rPr>
        <w:t xml:space="preserve"> </w:t>
      </w:r>
      <w:r w:rsidRPr="007E7472">
        <w:t>Készítsük elő a közeget éjszakára</w:t>
      </w:r>
    </w:p>
    <w:p w:rsidR="007E7472" w:rsidRPr="007E7472" w:rsidRDefault="007E7472" w:rsidP="007E7472">
      <w:pPr>
        <w:pStyle w:val="Listaszerbekezds"/>
      </w:pPr>
      <w:r w:rsidRPr="007E7472">
        <w:rPr>
          <w:lang w:val="en-US"/>
        </w:rPr>
        <w:t xml:space="preserve">2.1 </w:t>
      </w:r>
      <w:r w:rsidRPr="007E7472">
        <w:rPr>
          <w:lang w:val="en-US"/>
        </w:rPr>
        <w:tab/>
      </w:r>
      <w:proofErr w:type="spellStart"/>
      <w:r w:rsidRPr="007E7472">
        <w:rPr>
          <w:lang w:val="en-US"/>
        </w:rPr>
        <w:t>Oltsuk</w:t>
      </w:r>
      <w:proofErr w:type="spellEnd"/>
      <w:r w:rsidRPr="007E7472">
        <w:rPr>
          <w:lang w:val="en-US"/>
        </w:rPr>
        <w:t xml:space="preserve"> be a </w:t>
      </w:r>
      <w:proofErr w:type="spellStart"/>
      <w:r w:rsidRPr="007E7472">
        <w:rPr>
          <w:lang w:val="en-US"/>
        </w:rPr>
        <w:t>táptalaj</w:t>
      </w:r>
      <w:proofErr w:type="spellEnd"/>
      <w:r w:rsidRPr="007E7472">
        <w:rPr>
          <w:lang w:val="en-US"/>
        </w:rPr>
        <w:t xml:space="preserve"> 200 ml-</w:t>
      </w:r>
      <w:proofErr w:type="spellStart"/>
      <w:r w:rsidRPr="007E7472">
        <w:rPr>
          <w:lang w:val="en-US"/>
        </w:rPr>
        <w:t>ét</w:t>
      </w:r>
      <w:proofErr w:type="spellEnd"/>
      <w:r w:rsidRPr="007E7472">
        <w:rPr>
          <w:lang w:val="en-US"/>
        </w:rPr>
        <w:t xml:space="preserve"> Lactobacillus </w:t>
      </w:r>
      <w:proofErr w:type="spellStart"/>
      <w:r w:rsidRPr="007E7472">
        <w:rPr>
          <w:lang w:val="en-US"/>
        </w:rPr>
        <w:t>delbureckii-vel</w:t>
      </w:r>
      <w:proofErr w:type="spellEnd"/>
      <w:r w:rsidRPr="007E7472">
        <w:rPr>
          <w:lang w:val="en-US"/>
        </w:rPr>
        <w:t xml:space="preserve"> </w:t>
      </w:r>
      <w:proofErr w:type="spellStart"/>
      <w:r w:rsidRPr="007E7472">
        <w:rPr>
          <w:lang w:val="en-US"/>
        </w:rPr>
        <w:t>vagy</w:t>
      </w:r>
      <w:proofErr w:type="spellEnd"/>
      <w:r w:rsidRPr="007E7472">
        <w:rPr>
          <w:lang w:val="en-US"/>
        </w:rPr>
        <w:t xml:space="preserve"> L. </w:t>
      </w:r>
      <w:proofErr w:type="spellStart"/>
      <w:r w:rsidRPr="007E7472">
        <w:rPr>
          <w:lang w:val="en-US"/>
        </w:rPr>
        <w:t>plantarum</w:t>
      </w:r>
      <w:proofErr w:type="spellEnd"/>
      <w:r w:rsidRPr="007E7472">
        <w:rPr>
          <w:lang w:val="en-US"/>
        </w:rPr>
        <w:t>-mal</w:t>
      </w:r>
    </w:p>
    <w:p w:rsidR="007E7472" w:rsidRDefault="007E7472" w:rsidP="007E7472">
      <w:pPr>
        <w:pStyle w:val="Listaszerbekezds"/>
        <w:rPr>
          <w:lang w:val="de-DE"/>
        </w:rPr>
      </w:pPr>
    </w:p>
    <w:p w:rsidR="007E7472" w:rsidRDefault="007E7472" w:rsidP="007E7472">
      <w:pPr>
        <w:pStyle w:val="Listaszerbekezds"/>
      </w:pPr>
      <w:r w:rsidRPr="007E7472">
        <w:rPr>
          <w:lang w:val="de-DE"/>
        </w:rPr>
        <w:t xml:space="preserve">2. </w:t>
      </w:r>
      <w:r w:rsidRPr="007E7472">
        <w:t>Készítsük elő a közeget éjszakára</w:t>
      </w:r>
    </w:p>
    <w:p w:rsidR="007E7472" w:rsidRPr="007E7472" w:rsidRDefault="007E7472" w:rsidP="007E7472">
      <w:pPr>
        <w:pStyle w:val="Listaszerbekezds"/>
      </w:pPr>
      <w:proofErr w:type="gramStart"/>
      <w:r w:rsidRPr="007E7472">
        <w:rPr>
          <w:lang w:val="en-US"/>
        </w:rPr>
        <w:t xml:space="preserve">2.2  </w:t>
      </w:r>
      <w:r w:rsidRPr="007E7472">
        <w:rPr>
          <w:lang w:val="en-US"/>
        </w:rPr>
        <w:tab/>
      </w:r>
      <w:proofErr w:type="gramEnd"/>
      <w:r w:rsidRPr="007E7472">
        <w:rPr>
          <w:lang w:val="en-US"/>
        </w:rPr>
        <w:t xml:space="preserve"> </w:t>
      </w:r>
      <w:proofErr w:type="spellStart"/>
      <w:r w:rsidRPr="007E7472">
        <w:rPr>
          <w:lang w:val="en-US"/>
        </w:rPr>
        <w:t>Keltessük</w:t>
      </w:r>
      <w:proofErr w:type="spellEnd"/>
      <w:r w:rsidRPr="007E7472">
        <w:rPr>
          <w:lang w:val="en-US"/>
        </w:rPr>
        <w:t xml:space="preserve"> a </w:t>
      </w:r>
      <w:proofErr w:type="spellStart"/>
      <w:r w:rsidRPr="007E7472">
        <w:rPr>
          <w:lang w:val="en-US"/>
        </w:rPr>
        <w:t>táptalajt</w:t>
      </w:r>
      <w:proofErr w:type="spellEnd"/>
      <w:r w:rsidRPr="007E7472">
        <w:rPr>
          <w:lang w:val="en-US"/>
        </w:rPr>
        <w:t xml:space="preserve"> 37°C-on </w:t>
      </w:r>
      <w:proofErr w:type="spellStart"/>
      <w:r w:rsidRPr="007E7472">
        <w:rPr>
          <w:lang w:val="en-US"/>
        </w:rPr>
        <w:t>egy</w:t>
      </w:r>
      <w:proofErr w:type="spellEnd"/>
      <w:r w:rsidRPr="007E7472">
        <w:rPr>
          <w:lang w:val="en-US"/>
        </w:rPr>
        <w:t xml:space="preserve"> </w:t>
      </w:r>
      <w:proofErr w:type="spellStart"/>
      <w:r w:rsidRPr="007E7472">
        <w:rPr>
          <w:lang w:val="en-US"/>
        </w:rPr>
        <w:t>éjszakán</w:t>
      </w:r>
      <w:proofErr w:type="spellEnd"/>
      <w:r w:rsidRPr="007E7472">
        <w:rPr>
          <w:lang w:val="en-US"/>
        </w:rPr>
        <w:t xml:space="preserve"> </w:t>
      </w:r>
      <w:proofErr w:type="spellStart"/>
      <w:r w:rsidRPr="007E7472">
        <w:rPr>
          <w:lang w:val="en-US"/>
        </w:rPr>
        <w:t>keresztül</w:t>
      </w:r>
      <w:proofErr w:type="spellEnd"/>
      <w:r w:rsidRPr="007E7472">
        <w:rPr>
          <w:lang w:val="en-US"/>
        </w:rPr>
        <w:t xml:space="preserve">, </w:t>
      </w:r>
      <w:proofErr w:type="spellStart"/>
      <w:r w:rsidRPr="007E7472">
        <w:rPr>
          <w:lang w:val="en-US"/>
        </w:rPr>
        <w:t>amíg</w:t>
      </w:r>
      <w:proofErr w:type="spellEnd"/>
      <w:r w:rsidRPr="007E7472">
        <w:rPr>
          <w:lang w:val="en-US"/>
        </w:rPr>
        <w:t xml:space="preserve"> </w:t>
      </w:r>
      <w:proofErr w:type="spellStart"/>
      <w:r w:rsidRPr="007E7472">
        <w:rPr>
          <w:lang w:val="en-US"/>
        </w:rPr>
        <w:t>nem</w:t>
      </w:r>
      <w:proofErr w:type="spellEnd"/>
      <w:r w:rsidRPr="007E7472">
        <w:rPr>
          <w:lang w:val="en-US"/>
        </w:rPr>
        <w:t xml:space="preserve"> </w:t>
      </w:r>
      <w:proofErr w:type="spellStart"/>
      <w:r w:rsidRPr="007E7472">
        <w:rPr>
          <w:lang w:val="en-US"/>
        </w:rPr>
        <w:t>jelentkezik</w:t>
      </w:r>
      <w:proofErr w:type="spellEnd"/>
      <w:r w:rsidRPr="007E7472">
        <w:rPr>
          <w:lang w:val="en-US"/>
        </w:rPr>
        <w:t xml:space="preserve"> </w:t>
      </w:r>
      <w:proofErr w:type="spellStart"/>
      <w:r w:rsidRPr="007E7472">
        <w:rPr>
          <w:lang w:val="en-US"/>
        </w:rPr>
        <w:t>látható</w:t>
      </w:r>
      <w:proofErr w:type="spellEnd"/>
      <w:r w:rsidRPr="007E7472">
        <w:rPr>
          <w:lang w:val="en-US"/>
        </w:rPr>
        <w:t xml:space="preserve"> </w:t>
      </w:r>
      <w:proofErr w:type="spellStart"/>
      <w:r w:rsidRPr="007E7472">
        <w:rPr>
          <w:lang w:val="en-US"/>
        </w:rPr>
        <w:t>zavarosság</w:t>
      </w:r>
      <w:proofErr w:type="spellEnd"/>
      <w:r w:rsidRPr="007E7472">
        <w:rPr>
          <w:lang w:val="en-US"/>
        </w:rPr>
        <w:t>.</w:t>
      </w:r>
    </w:p>
    <w:p w:rsidR="007E7472" w:rsidRDefault="007E7472" w:rsidP="007E7472">
      <w:pPr>
        <w:pStyle w:val="Listaszerbekezds"/>
        <w:rPr>
          <w:b/>
          <w:bCs/>
        </w:rPr>
      </w:pPr>
      <w:r w:rsidRPr="007E7472">
        <w:rPr>
          <w:b/>
          <w:bCs/>
          <w:lang w:val="en-US"/>
        </w:rPr>
        <w:t xml:space="preserve">3. </w:t>
      </w:r>
      <w:r w:rsidRPr="007E7472">
        <w:rPr>
          <w:b/>
          <w:bCs/>
        </w:rPr>
        <w:t>A fermentáció előkészítése</w:t>
      </w:r>
    </w:p>
    <w:p w:rsidR="007E7472" w:rsidRPr="007E7472" w:rsidRDefault="007E7472" w:rsidP="007E7472">
      <w:pPr>
        <w:pStyle w:val="Listaszerbekezds"/>
      </w:pPr>
      <w:proofErr w:type="gramStart"/>
      <w:r w:rsidRPr="007E7472">
        <w:rPr>
          <w:lang w:val="en-US"/>
        </w:rPr>
        <w:t xml:space="preserve">3.1  </w:t>
      </w:r>
      <w:r w:rsidRPr="007E7472">
        <w:t>A</w:t>
      </w:r>
      <w:proofErr w:type="gramEnd"/>
      <w:r w:rsidRPr="007E7472">
        <w:t xml:space="preserve"> fermentáció a következő közegben történik:</w:t>
      </w:r>
      <w:r w:rsidRPr="007E7472">
        <w:rPr>
          <w:lang w:val="en-US"/>
        </w:rPr>
        <w:br/>
        <w:t xml:space="preserve">- 37 °C </w:t>
      </w:r>
      <w:r w:rsidRPr="007E7472">
        <w:t>–os víz</w:t>
      </w:r>
      <w:r w:rsidRPr="007E7472">
        <w:rPr>
          <w:lang w:val="en-US"/>
        </w:rPr>
        <w:br/>
        <w:t xml:space="preserve">- </w:t>
      </w:r>
      <w:r w:rsidRPr="007E7472">
        <w:t>1</w:t>
      </w:r>
      <w:r w:rsidRPr="007E7472">
        <w:rPr>
          <w:lang w:val="en-US"/>
        </w:rPr>
        <w:t>00 rpm</w:t>
      </w:r>
      <w:r w:rsidRPr="007E7472">
        <w:t>-es keverés</w:t>
      </w:r>
      <w:r w:rsidRPr="007E7472">
        <w:rPr>
          <w:lang w:val="en-US"/>
        </w:rPr>
        <w:br/>
        <w:t xml:space="preserve">- </w:t>
      </w:r>
      <w:r w:rsidRPr="007E7472">
        <w:t>pH 5.0-6.0</w:t>
      </w:r>
    </w:p>
    <w:p w:rsidR="007E7472" w:rsidRDefault="007E7472" w:rsidP="007E7472">
      <w:pPr>
        <w:pStyle w:val="Listaszerbekezds"/>
        <w:rPr>
          <w:lang w:val="de-DE"/>
        </w:rPr>
      </w:pPr>
    </w:p>
    <w:p w:rsidR="007E7472" w:rsidRDefault="007E7472" w:rsidP="007E7472">
      <w:pPr>
        <w:pStyle w:val="Listaszerbekezds"/>
      </w:pPr>
      <w:r w:rsidRPr="007E7472">
        <w:rPr>
          <w:lang w:val="de-DE"/>
        </w:rPr>
        <w:t xml:space="preserve">4. </w:t>
      </w:r>
      <w:proofErr w:type="spellStart"/>
      <w:r w:rsidRPr="007E7472">
        <w:rPr>
          <w:lang w:val="de-DE"/>
        </w:rPr>
        <w:t>Fer</w:t>
      </w:r>
      <w:r w:rsidRPr="007E7472">
        <w:t>mentáció</w:t>
      </w:r>
      <w:proofErr w:type="spellEnd"/>
    </w:p>
    <w:p w:rsidR="007E7472" w:rsidRPr="007E7472" w:rsidRDefault="007E7472" w:rsidP="007E7472">
      <w:pPr>
        <w:pStyle w:val="Listaszerbekezds"/>
      </w:pPr>
      <w:r w:rsidRPr="007E7472">
        <w:rPr>
          <w:lang w:val="en-US"/>
        </w:rPr>
        <w:t>4.1</w:t>
      </w:r>
      <w:r w:rsidRPr="007E7472">
        <w:rPr>
          <w:lang w:val="en-US"/>
        </w:rPr>
        <w:tab/>
      </w:r>
      <w:r w:rsidRPr="007E7472">
        <w:t xml:space="preserve">Erjesszük 2 napig </w:t>
      </w:r>
      <w:r w:rsidRPr="007E7472">
        <w:rPr>
          <w:lang w:val="en-US"/>
        </w:rPr>
        <w:t>37 °C</w:t>
      </w:r>
      <w:r w:rsidRPr="007E7472">
        <w:t>-</w:t>
      </w:r>
      <w:proofErr w:type="spellStart"/>
      <w:r w:rsidRPr="007E7472">
        <w:t>on</w:t>
      </w:r>
      <w:proofErr w:type="spellEnd"/>
      <w:r w:rsidRPr="007E7472">
        <w:t xml:space="preserve"> nagyjából 5,5 pH-n</w:t>
      </w:r>
      <w:r w:rsidRPr="007E7472">
        <w:rPr>
          <w:lang w:val="en-US"/>
        </w:rPr>
        <w:t>.</w:t>
      </w:r>
    </w:p>
    <w:p w:rsidR="007E7472" w:rsidRPr="007E7472" w:rsidRDefault="007E7472" w:rsidP="007E7472">
      <w:pPr>
        <w:pStyle w:val="Listaszerbekezds"/>
      </w:pPr>
      <w:r w:rsidRPr="007E7472">
        <w:rPr>
          <w:lang w:val="en-US"/>
        </w:rPr>
        <w:tab/>
      </w:r>
      <w:r w:rsidRPr="007E7472">
        <w:rPr>
          <w:lang w:val="en-US"/>
        </w:rPr>
        <w:tab/>
      </w:r>
      <w:r w:rsidRPr="007E7472">
        <w:t xml:space="preserve">A keletkezett tejsav semlegesítésére adjunk </w:t>
      </w:r>
      <w:r w:rsidRPr="007E7472">
        <w:rPr>
          <w:lang w:val="en-US"/>
        </w:rPr>
        <w:t>2 m</w:t>
      </w:r>
      <w:proofErr w:type="spellStart"/>
      <w:r w:rsidRPr="007E7472">
        <w:t>ol</w:t>
      </w:r>
      <w:proofErr w:type="spellEnd"/>
      <w:r w:rsidRPr="007E7472">
        <w:rPr>
          <w:lang w:val="en-US"/>
        </w:rPr>
        <w:t xml:space="preserve"> </w:t>
      </w:r>
      <w:proofErr w:type="spellStart"/>
      <w:r w:rsidRPr="007E7472">
        <w:rPr>
          <w:lang w:val="en-US"/>
        </w:rPr>
        <w:t>NaOH</w:t>
      </w:r>
      <w:proofErr w:type="spellEnd"/>
      <w:r w:rsidRPr="007E7472">
        <w:t>-t</w:t>
      </w:r>
      <w:r w:rsidRPr="007E7472">
        <w:rPr>
          <w:lang w:val="en-US"/>
        </w:rPr>
        <w:t>.</w:t>
      </w:r>
    </w:p>
    <w:p w:rsidR="007E7472" w:rsidRPr="007E7472" w:rsidRDefault="007E7472" w:rsidP="007E7472">
      <w:pPr>
        <w:pStyle w:val="Listaszerbekezds"/>
      </w:pPr>
      <w:r w:rsidRPr="007E7472">
        <w:t>2. lépés</w:t>
      </w:r>
      <w:r w:rsidRPr="007E7472">
        <w:rPr>
          <w:lang w:val="en-US"/>
        </w:rPr>
        <w:t>:</w:t>
      </w:r>
    </w:p>
    <w:p w:rsidR="007E7472" w:rsidRPr="007E7472" w:rsidRDefault="007E7472" w:rsidP="007E7472">
      <w:pPr>
        <w:pStyle w:val="Listaszerbekezds"/>
      </w:pPr>
      <w:r w:rsidRPr="007E7472">
        <w:t xml:space="preserve">A fermentáció alatt vegyünk 2 óránként mintát az erjesztőből és mérjük meg a glükóz és tejsav </w:t>
      </w:r>
      <w:proofErr w:type="gramStart"/>
      <w:r w:rsidRPr="007E7472">
        <w:t>koncentrációját</w:t>
      </w:r>
      <w:proofErr w:type="gramEnd"/>
      <w:r w:rsidRPr="007E7472">
        <w:t xml:space="preserve"> valamint az optikai sűrűséget.</w:t>
      </w:r>
    </w:p>
    <w:p w:rsidR="007E7472" w:rsidRPr="007E7472" w:rsidRDefault="007E7472" w:rsidP="007E7472">
      <w:pPr>
        <w:pStyle w:val="Listaszerbekezds"/>
      </w:pPr>
      <w:r w:rsidRPr="007E7472">
        <w:t xml:space="preserve">Ha a glükóz elfogyott, tápláljuk a közeget </w:t>
      </w:r>
      <w:r w:rsidRPr="007E7472">
        <w:rPr>
          <w:lang w:val="en-US"/>
        </w:rPr>
        <w:t>180 g/L</w:t>
      </w:r>
      <w:r w:rsidRPr="007E7472">
        <w:t xml:space="preserve"> glükóz oldattal, hogy a koncentráció</w:t>
      </w:r>
      <w:r w:rsidRPr="007E7472">
        <w:rPr>
          <w:lang w:val="en-US"/>
        </w:rPr>
        <w:t xml:space="preserve"> 10 g/L</w:t>
      </w:r>
      <w:r w:rsidRPr="007E7472">
        <w:t xml:space="preserve"> legyen</w:t>
      </w:r>
      <w:r w:rsidRPr="007E7472">
        <w:rPr>
          <w:lang w:val="en-US"/>
        </w:rPr>
        <w:t>.</w:t>
      </w:r>
    </w:p>
    <w:p w:rsidR="007E7472" w:rsidRPr="007E7472" w:rsidRDefault="007E7472" w:rsidP="007E7472">
      <w:pPr>
        <w:pStyle w:val="Listaszerbekezds"/>
        <w:rPr>
          <w:lang w:val="de-DE"/>
        </w:rPr>
      </w:pPr>
      <w:bookmarkStart w:id="0" w:name="_GoBack"/>
      <w:bookmarkEnd w:id="0"/>
    </w:p>
    <w:sectPr w:rsidR="007E7472" w:rsidRPr="007E7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7218E"/>
    <w:multiLevelType w:val="hybridMultilevel"/>
    <w:tmpl w:val="D6C878EE"/>
    <w:lvl w:ilvl="0" w:tplc="D3D2D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EF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CD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4C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A8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A0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A9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8D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FA6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E23EEB"/>
    <w:multiLevelType w:val="hybridMultilevel"/>
    <w:tmpl w:val="B76E7F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72"/>
    <w:rsid w:val="00155798"/>
    <w:rsid w:val="007E7472"/>
    <w:rsid w:val="00E4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AC49"/>
  <w15:chartTrackingRefBased/>
  <w15:docId w15:val="{6EE66007-5389-4BB5-A4B2-E06358D1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7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5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6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6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84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9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4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2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9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6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2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8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dcterms:created xsi:type="dcterms:W3CDTF">2017-09-28T08:51:00Z</dcterms:created>
  <dcterms:modified xsi:type="dcterms:W3CDTF">2017-09-28T08:59:00Z</dcterms:modified>
</cp:coreProperties>
</file>